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73" w:rsidRPr="00A34A62" w:rsidRDefault="00DE5D76">
      <w:pPr>
        <w:spacing w:line="259" w:lineRule="auto"/>
        <w:ind w:left="0" w:right="114" w:firstLine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4A62">
        <w:rPr>
          <w:rFonts w:ascii="Arial" w:hAnsi="Arial" w:cs="Arial"/>
          <w:i/>
          <w:sz w:val="20"/>
          <w:szCs w:val="20"/>
        </w:rPr>
        <w:t xml:space="preserve">  </w:t>
      </w:r>
    </w:p>
    <w:p w:rsidR="00375973" w:rsidRPr="00A34A62" w:rsidRDefault="00DE5D76">
      <w:pPr>
        <w:spacing w:line="259" w:lineRule="auto"/>
        <w:ind w:left="0" w:right="169" w:firstLine="0"/>
        <w:jc w:val="righ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after="24" w:line="248" w:lineRule="auto"/>
        <w:ind w:left="12" w:right="222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Na temelju članka 11. Odluke o javnim priznanjima Grada Dugog Sela (Službeni glasnik Grada Dugog Sela, broj 5/14 i 6/20), Odbor za dodjelu nagrada i priznanja Grada Dugog Sela raspisuje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      </w:t>
      </w:r>
    </w:p>
    <w:p w:rsidR="00375973" w:rsidRPr="00A34A62" w:rsidRDefault="00DE5D76">
      <w:pPr>
        <w:spacing w:line="259" w:lineRule="auto"/>
        <w:ind w:left="0" w:right="209" w:firstLine="0"/>
        <w:jc w:val="center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 J A V N I    P O Z I V  </w:t>
      </w:r>
    </w:p>
    <w:p w:rsidR="00375973" w:rsidRPr="00A34A62" w:rsidRDefault="00DE5D76">
      <w:pPr>
        <w:spacing w:after="3" w:line="259" w:lineRule="auto"/>
        <w:ind w:left="2902" w:right="1339" w:hanging="104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za podnošenje prijedloga za dodjelu javnih priznanja  Grada Dugog Sela u 2021. godini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 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>I.</w:t>
      </w:r>
      <w:r w:rsidRPr="00A34A62">
        <w:rPr>
          <w:rFonts w:ascii="Arial" w:hAnsi="Arial" w:cs="Arial"/>
          <w:sz w:val="20"/>
          <w:szCs w:val="20"/>
        </w:rPr>
        <w:t xml:space="preserve"> Pozivaju se ovlašteni predlagatelji da podnesu prijedloge za sljedeća javna priznanja Grada Dugog Sela:  </w:t>
      </w:r>
    </w:p>
    <w:p w:rsidR="00375973" w:rsidRPr="00A34A62" w:rsidRDefault="00DE5D76">
      <w:pPr>
        <w:spacing w:after="9"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1"/>
        </w:numPr>
        <w:spacing w:after="3" w:line="259" w:lineRule="auto"/>
        <w:ind w:right="1339" w:hanging="36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Nagrada Grada Dugog Sela za životno djelo   </w:t>
      </w:r>
    </w:p>
    <w:p w:rsidR="00375973" w:rsidRPr="00A34A62" w:rsidRDefault="00DE5D76">
      <w:pPr>
        <w:numPr>
          <w:ilvl w:val="0"/>
          <w:numId w:val="1"/>
        </w:numPr>
        <w:spacing w:after="3" w:line="259" w:lineRule="auto"/>
        <w:ind w:right="1339" w:hanging="36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Godišnja nagrada Grada Dugog Sela </w:t>
      </w:r>
    </w:p>
    <w:p w:rsidR="00375973" w:rsidRPr="00A34A62" w:rsidRDefault="00DE5D76">
      <w:pPr>
        <w:numPr>
          <w:ilvl w:val="0"/>
          <w:numId w:val="1"/>
        </w:numPr>
        <w:spacing w:after="3" w:line="259" w:lineRule="auto"/>
        <w:ind w:right="1339" w:hanging="36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Počasni građanin Grada Dugog Sela </w:t>
      </w:r>
    </w:p>
    <w:p w:rsidR="00375973" w:rsidRPr="00A34A62" w:rsidRDefault="00DE5D76">
      <w:pPr>
        <w:pStyle w:val="Naslov1"/>
        <w:ind w:left="12" w:right="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>d)</w:t>
      </w:r>
      <w:r w:rsidRPr="00A34A62">
        <w:rPr>
          <w:rFonts w:ascii="Arial" w:eastAsia="Arial" w:hAnsi="Arial" w:cs="Arial"/>
          <w:sz w:val="20"/>
          <w:szCs w:val="20"/>
        </w:rPr>
        <w:t xml:space="preserve"> </w:t>
      </w:r>
      <w:r w:rsidRPr="00A34A62">
        <w:rPr>
          <w:rFonts w:ascii="Arial" w:hAnsi="Arial" w:cs="Arial"/>
          <w:sz w:val="20"/>
          <w:szCs w:val="20"/>
        </w:rPr>
        <w:t xml:space="preserve">Zahvalnica Grada Dugog Sela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Zaključak o dodjeli javnih priznanja donosi Gradsko vijeće Grada Dugog Sela, a javna priznanja dodjeljuju se na svečanoj sjednici povodom Dana Grada Dugog Sela.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 </w:t>
      </w:r>
      <w:r w:rsidRPr="00A34A62">
        <w:rPr>
          <w:rFonts w:ascii="Arial" w:hAnsi="Arial" w:cs="Arial"/>
          <w:sz w:val="20"/>
          <w:szCs w:val="20"/>
        </w:rPr>
        <w:t xml:space="preserve">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2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II. Kriteriji za dodjelu javnih priznanja: </w:t>
      </w: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2"/>
        </w:numPr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Nagrada Grada Dugog Sela za životno djelo </w:t>
      </w:r>
      <w:r w:rsidRPr="00A34A62">
        <w:rPr>
          <w:rFonts w:ascii="Arial" w:hAnsi="Arial" w:cs="Arial"/>
          <w:sz w:val="20"/>
          <w:szCs w:val="20"/>
        </w:rPr>
        <w:t xml:space="preserve">je javno priznanje koje se dodjeljuje fizičkoj osobi za cjelokupno postignuće na unapređivanju gospodarstva, znanosti, kulture, odgoja i obrazovanja, zdravstva i socijalne skrbi, sporta i tehničke kulture, promicanja ljudskih prava, zaštite okoliša te drugih područja društvenog i gospodarskog života, koje predstavlja izuzetan doprinos razvitku i ugledu Grada Dugog Sela. </w:t>
      </w:r>
      <w:r w:rsidRPr="00A34A62">
        <w:rPr>
          <w:rFonts w:ascii="Arial" w:hAnsi="Arial" w:cs="Arial"/>
          <w:b/>
          <w:sz w:val="20"/>
          <w:szCs w:val="20"/>
        </w:rPr>
        <w:t xml:space="preserve"> 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Nagrada Grada Dugog Sela za životno djelo dodjeljuje se fizičkoj osobi s prebivalištem na području Republike Hrvatske.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Godišnje se dodjeljuje jedna Nagrada Grada Dugog Sela za životno djelo.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Iznimno, godišnje se mogu dodijeliti najviše dvije Nagrade Grada Dugog Sela za životno djelo.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2"/>
        </w:numPr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>Godišnja nagrada Grada Dugog Sela</w:t>
      </w:r>
      <w:r w:rsidRPr="00A34A62">
        <w:rPr>
          <w:rFonts w:ascii="Arial" w:hAnsi="Arial" w:cs="Arial"/>
          <w:sz w:val="20"/>
          <w:szCs w:val="20"/>
        </w:rPr>
        <w:t xml:space="preserve"> je javno priznanje koje se dodjeljuje domaćoj ili stranoj fizičkoj ili pravnoj osobi koje rade na području Grada Dugog Sela za doprinos i postignuće koji su od osobitog značenja za Grad Dugo Selo, a ostvarena su tijekom godine koja prethodi godini u kojoj se dodjeljuje nagrada.  </w:t>
      </w:r>
    </w:p>
    <w:p w:rsidR="00375973" w:rsidRPr="00A34A62" w:rsidRDefault="00DE5D76">
      <w:pPr>
        <w:spacing w:after="24" w:line="248" w:lineRule="auto"/>
        <w:ind w:left="12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Kriteriji za dodjelu nagrade su: </w:t>
      </w:r>
    </w:p>
    <w:p w:rsidR="00375973" w:rsidRPr="00A34A62" w:rsidRDefault="00DE5D76">
      <w:pPr>
        <w:numPr>
          <w:ilvl w:val="0"/>
          <w:numId w:val="3"/>
        </w:numPr>
        <w:ind w:right="210"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rezultati postignuti u radu na pojedinom području djelovanja; </w:t>
      </w:r>
    </w:p>
    <w:p w:rsidR="00375973" w:rsidRPr="00A34A62" w:rsidRDefault="00DE5D76">
      <w:pPr>
        <w:numPr>
          <w:ilvl w:val="0"/>
          <w:numId w:val="3"/>
        </w:numPr>
        <w:spacing w:after="30"/>
        <w:ind w:right="210"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objavljena, prikazana, izložena, izvedena ili na drugi način prezentirana i nagrađena ostvarenja; </w:t>
      </w:r>
    </w:p>
    <w:p w:rsidR="00375973" w:rsidRPr="00A34A62" w:rsidRDefault="00DE5D76">
      <w:pPr>
        <w:numPr>
          <w:ilvl w:val="0"/>
          <w:numId w:val="3"/>
        </w:numPr>
        <w:ind w:right="210"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uživanje ugleda uzornog stručnjaka i djelatnika, odnosno uzornog trgovačkog društva, ustanove, udruge i druge pravne osobe.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     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>Godišnje se dodjeljuje po jedna Godišnja nagrada Grada Dugog Sela iz sljedećih područja:  a)</w:t>
      </w:r>
      <w:r w:rsidRPr="00A34A62">
        <w:rPr>
          <w:rFonts w:ascii="Arial" w:eastAsia="Arial" w:hAnsi="Arial" w:cs="Arial"/>
          <w:sz w:val="20"/>
          <w:szCs w:val="20"/>
        </w:rPr>
        <w:t xml:space="preserve"> </w:t>
      </w:r>
      <w:r w:rsidRPr="00A34A62">
        <w:rPr>
          <w:rFonts w:ascii="Arial" w:hAnsi="Arial" w:cs="Arial"/>
          <w:sz w:val="20"/>
          <w:szCs w:val="20"/>
        </w:rPr>
        <w:t xml:space="preserve">gospodarstva,  </w:t>
      </w:r>
    </w:p>
    <w:p w:rsidR="00375973" w:rsidRPr="00A34A62" w:rsidRDefault="00DE5D76">
      <w:pPr>
        <w:numPr>
          <w:ilvl w:val="0"/>
          <w:numId w:val="4"/>
        </w:numPr>
        <w:spacing w:after="24" w:line="248" w:lineRule="auto"/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znanosti, </w:t>
      </w:r>
    </w:p>
    <w:p w:rsidR="00375973" w:rsidRPr="00A34A62" w:rsidRDefault="00DE5D76">
      <w:pPr>
        <w:numPr>
          <w:ilvl w:val="0"/>
          <w:numId w:val="4"/>
        </w:numPr>
        <w:spacing w:after="24" w:line="248" w:lineRule="auto"/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kulture,  </w:t>
      </w:r>
    </w:p>
    <w:p w:rsidR="00375973" w:rsidRPr="00A34A62" w:rsidRDefault="00DE5D76">
      <w:pPr>
        <w:numPr>
          <w:ilvl w:val="0"/>
          <w:numId w:val="4"/>
        </w:numPr>
        <w:spacing w:after="24" w:line="248" w:lineRule="auto"/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odgoja i obrazovanja,  </w:t>
      </w:r>
    </w:p>
    <w:p w:rsidR="00375973" w:rsidRPr="00A34A62" w:rsidRDefault="00DE5D76">
      <w:pPr>
        <w:numPr>
          <w:ilvl w:val="0"/>
          <w:numId w:val="4"/>
        </w:numPr>
        <w:spacing w:after="24" w:line="248" w:lineRule="auto"/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zdravstva i socijalne skrbi,  </w:t>
      </w:r>
    </w:p>
    <w:p w:rsidR="00375973" w:rsidRPr="00A34A62" w:rsidRDefault="00DE5D76">
      <w:pPr>
        <w:numPr>
          <w:ilvl w:val="0"/>
          <w:numId w:val="4"/>
        </w:numPr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sporta i tehničke kulture,  </w:t>
      </w:r>
    </w:p>
    <w:p w:rsidR="00375973" w:rsidRPr="00A34A62" w:rsidRDefault="00DE5D76">
      <w:pPr>
        <w:numPr>
          <w:ilvl w:val="0"/>
          <w:numId w:val="4"/>
        </w:numPr>
        <w:spacing w:after="24" w:line="248" w:lineRule="auto"/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promicanja ljudskih prava i </w:t>
      </w:r>
    </w:p>
    <w:p w:rsidR="00375973" w:rsidRPr="00A34A62" w:rsidRDefault="00DE5D76">
      <w:pPr>
        <w:numPr>
          <w:ilvl w:val="0"/>
          <w:numId w:val="4"/>
        </w:numPr>
        <w:ind w:hanging="36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zaštite okoliša.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after="3" w:line="259" w:lineRule="auto"/>
        <w:ind w:left="12" w:right="1339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c.  Počasni građanin Grada Dugog Sela     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lastRenderedPageBreak/>
        <w:t xml:space="preserve">Počasnim građaninom Grada Dugog Sela može biti proglašen državljanin Republike Hrvatske ili strani državljanin koji je svojim radom, znanstvenim ili političkim djelovanjem značajno pridonio napretku i promicanju ugleda Grada Dugog Sela, ostvarenju i razvoju demokracije i mira u Republici Hrvatskoj ili svijetu te napretku čovječanstva. 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Počasnim građaninom Grada Dugog Sela ne može biti proglašena osoba koja ima prebivalište na području Grada Dugog Sela.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pStyle w:val="Naslov1"/>
        <w:ind w:left="12" w:right="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d. Zahvalnica Grada Dugog Sela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Zahvalnica Grada Dugog Sela je javno priznanje koje se dodjeljuje domaćoj ili stranoj fizičkoj ili pravnoj osobi prigodom njihovih obljetnica i značajnih događaja za  dugogodišnji rad i izniman doprinos razvoju i promicanju ugleda i interesa Grada Dugog Sela u svim područjima gospodarskog i društvenog života.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5"/>
        </w:numPr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Istoj fizičkoj ili pravnoj osobi godišnje se može dodijeliti samo jedno javno priznanje Grada Dugog Sela.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5"/>
        </w:numPr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Pravo podnošenja prijedloga za dodjelu Nagrade Grada Dugog Sela za životno djelo, Godišnje nagrade Grada Dugog Sela i Zahvalnice Grada Dugog Sela imaju gradonačelnik, vijećnici Gradskog vijeća, tijela mjesne samouprave, građani Grada Dugog Sela, trgovačka društva, ustanove, udruge, političke stranke i druge domaće pravne osobe.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Pravo podnošenja prijedloga za proglašenje Počasnim građaninom Grada Dugog Sela ima gradonačelnik Grada Dugog Sela i članovi Gradskog vijeća.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5"/>
        </w:numPr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Prijedlog za dodjelu javnog priznanja Grada Dugog Sela podnosi se u pisanom obliku i obavezno sadrži: ime i prezime, odnosno naziv podnositelja prijedloga, prebivalište ili sjedište podnositelja prijedloga, osobno ime ili naziv osobe na koju se prijedlog odnosi uz navođenje osnovnih podataka o osobi, naziv javnog priznanja i područje za koje se podnosi prijedlog te iscrpno obrazloženje prijedloga, odnosno postignuća i doprinosa radi kojih se predlaže dodjela javnog priznanja.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Prijedlog može sadržavati i raspoloživu dokumentaciju kojom se potvrđuju navodi iz prijedloga (objavljene radove, analize, prikaze, stručne kritike i ocjene, natjecateljske rezultate i sl.). </w:t>
      </w:r>
    </w:p>
    <w:p w:rsidR="00375973" w:rsidRPr="00A34A62" w:rsidRDefault="00DE5D76">
      <w:pPr>
        <w:ind w:left="12"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Na zahtjev Odbora podnositelj prijedloga dužan je dostaviti i dodatnu dokumentaciju.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5"/>
        </w:numPr>
        <w:spacing w:after="24" w:line="248" w:lineRule="auto"/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Prijedlozi koji nisu podneseni u skladu s odredbama Odluke o javnim priznanjima Grada Dugog Sela neće se uzeti u razmatranje.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numPr>
          <w:ilvl w:val="0"/>
          <w:numId w:val="5"/>
        </w:numPr>
        <w:ind w:right="210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Prijedlozi za dodjelu javnih priznanja s obrazloženjem i potrebnom dokumentacijom dostavljaju se Odboru na adresu  Grad Dugo Selo, Josipa Zorića 1, s naznakom "Za dodjelu javnih priznanja Grada Dugog Sela" preporučenom poštanskom pošiljkom ili neposredno u pisarnicu (soba 39/I), a mogu se dostaviti i elektroničkim putem na adresu: </w:t>
      </w:r>
      <w:r w:rsidRPr="00A34A62">
        <w:rPr>
          <w:rFonts w:ascii="Arial" w:hAnsi="Arial" w:cs="Arial"/>
          <w:color w:val="0000FF"/>
          <w:sz w:val="20"/>
          <w:szCs w:val="20"/>
          <w:u w:val="single" w:color="0000FF"/>
        </w:rPr>
        <w:t>pisarnica@dugoselo.hr</w:t>
      </w:r>
      <w:r w:rsidRPr="00A34A62">
        <w:rPr>
          <w:rFonts w:ascii="Arial" w:hAnsi="Arial" w:cs="Arial"/>
          <w:sz w:val="20"/>
          <w:szCs w:val="20"/>
        </w:rPr>
        <w:t xml:space="preserve">  </w:t>
      </w:r>
      <w:r w:rsidRPr="00A34A62">
        <w:rPr>
          <w:rFonts w:ascii="Arial" w:hAnsi="Arial" w:cs="Arial"/>
          <w:b/>
          <w:sz w:val="20"/>
          <w:szCs w:val="20"/>
        </w:rPr>
        <w:t xml:space="preserve">u roku od 30 dana od dana objave Javnog poziva u Dugoselskoj kronici i na web stranici Grada Dugog Sela. </w:t>
      </w:r>
    </w:p>
    <w:p w:rsidR="00375973" w:rsidRPr="00A34A62" w:rsidRDefault="00DE5D76">
      <w:pPr>
        <w:spacing w:after="101"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b/>
          <w:sz w:val="20"/>
          <w:szCs w:val="20"/>
        </w:rPr>
        <w:t xml:space="preserve"> </w:t>
      </w:r>
    </w:p>
    <w:p w:rsidR="00375973" w:rsidRPr="00A34A62" w:rsidRDefault="00DE5D76">
      <w:pPr>
        <w:spacing w:after="24" w:line="248" w:lineRule="auto"/>
        <w:ind w:left="12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Krajnji rok za dostavu prijedloga je 13. listopada 2021. godine.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tabs>
          <w:tab w:val="center" w:pos="4769"/>
          <w:tab w:val="center" w:pos="7428"/>
        </w:tabs>
        <w:spacing w:after="24" w:line="248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KLASA: 023-01/21-01/133 </w:t>
      </w:r>
      <w:r w:rsidRPr="00A34A62">
        <w:rPr>
          <w:rFonts w:ascii="Arial" w:hAnsi="Arial" w:cs="Arial"/>
          <w:b/>
          <w:sz w:val="20"/>
          <w:szCs w:val="20"/>
        </w:rPr>
        <w:t xml:space="preserve"> </w:t>
      </w:r>
      <w:r w:rsidRPr="00A34A62">
        <w:rPr>
          <w:rFonts w:ascii="Arial" w:hAnsi="Arial" w:cs="Arial"/>
          <w:b/>
          <w:sz w:val="20"/>
          <w:szCs w:val="20"/>
        </w:rPr>
        <w:tab/>
      </w:r>
      <w:r w:rsidRPr="00A34A62">
        <w:rPr>
          <w:rFonts w:ascii="Arial" w:hAnsi="Arial" w:cs="Arial"/>
          <w:sz w:val="20"/>
          <w:szCs w:val="20"/>
        </w:rPr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Predsjednik </w:t>
      </w:r>
    </w:p>
    <w:p w:rsidR="00375973" w:rsidRPr="00A34A62" w:rsidRDefault="00DE5D76">
      <w:pPr>
        <w:tabs>
          <w:tab w:val="right" w:pos="9315"/>
        </w:tabs>
        <w:spacing w:after="24" w:line="248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URBROJ: 238/07-03-04/01-21-1  </w:t>
      </w:r>
      <w:r w:rsidRPr="00A34A62">
        <w:rPr>
          <w:rFonts w:ascii="Arial" w:hAnsi="Arial" w:cs="Arial"/>
          <w:sz w:val="20"/>
          <w:szCs w:val="20"/>
        </w:rPr>
        <w:tab/>
        <w:t xml:space="preserve">Odbora za dodjelu nagrada i priznanja </w:t>
      </w:r>
    </w:p>
    <w:p w:rsidR="00375973" w:rsidRPr="00A34A62" w:rsidRDefault="00DE5D76">
      <w:pPr>
        <w:spacing w:line="259" w:lineRule="auto"/>
        <w:ind w:left="91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        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</w:p>
    <w:p w:rsidR="00375973" w:rsidRPr="00A34A62" w:rsidRDefault="00DE5D76">
      <w:pPr>
        <w:tabs>
          <w:tab w:val="center" w:pos="7429"/>
        </w:tabs>
        <w:spacing w:after="24" w:line="248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Dugo Selo, 31. kolovoza 2021.                               </w:t>
      </w:r>
      <w:r w:rsidRPr="00A34A62">
        <w:rPr>
          <w:rFonts w:ascii="Arial" w:hAnsi="Arial" w:cs="Arial"/>
          <w:sz w:val="20"/>
          <w:szCs w:val="20"/>
        </w:rPr>
        <w:tab/>
        <w:t xml:space="preserve">Siniša Kljajić, v.r. </w:t>
      </w:r>
    </w:p>
    <w:p w:rsidR="00375973" w:rsidRPr="00A34A62" w:rsidRDefault="00DE5D76">
      <w:pPr>
        <w:spacing w:line="259" w:lineRule="auto"/>
        <w:ind w:left="0" w:right="153" w:firstLine="0"/>
        <w:jc w:val="center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     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</w:t>
      </w:r>
      <w:r w:rsidRPr="00A34A62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375973" w:rsidRPr="00A34A62" w:rsidRDefault="00DE5D76">
      <w:pPr>
        <w:spacing w:line="259" w:lineRule="auto"/>
        <w:ind w:left="17" w:firstLine="0"/>
        <w:jc w:val="left"/>
        <w:rPr>
          <w:rFonts w:ascii="Arial" w:hAnsi="Arial" w:cs="Arial"/>
          <w:sz w:val="20"/>
          <w:szCs w:val="20"/>
        </w:rPr>
      </w:pPr>
      <w:r w:rsidRPr="00A34A62">
        <w:rPr>
          <w:rFonts w:ascii="Arial" w:hAnsi="Arial" w:cs="Arial"/>
          <w:sz w:val="20"/>
          <w:szCs w:val="20"/>
        </w:rPr>
        <w:t xml:space="preserve"> </w:t>
      </w:r>
    </w:p>
    <w:sectPr w:rsidR="00375973" w:rsidRPr="00A34A62" w:rsidSect="006B35A8">
      <w:footerReference w:type="even" r:id="rId7"/>
      <w:footerReference w:type="default" r:id="rId8"/>
      <w:footerReference w:type="first" r:id="rId9"/>
      <w:pgSz w:w="11906" w:h="16838"/>
      <w:pgMar w:top="1460" w:right="1192" w:bottom="1510" w:left="1400" w:header="72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76" w:rsidRDefault="00DE5D76">
      <w:pPr>
        <w:spacing w:line="240" w:lineRule="auto"/>
      </w:pPr>
      <w:r>
        <w:separator/>
      </w:r>
    </w:p>
  </w:endnote>
  <w:endnote w:type="continuationSeparator" w:id="0">
    <w:p w:rsidR="00DE5D76" w:rsidRDefault="00DE5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73" w:rsidRDefault="006B35A8">
    <w:pPr>
      <w:spacing w:line="259" w:lineRule="auto"/>
      <w:ind w:left="0" w:right="206" w:firstLine="0"/>
      <w:jc w:val="center"/>
    </w:pPr>
    <w:r w:rsidRPr="006B35A8">
      <w:fldChar w:fldCharType="begin"/>
    </w:r>
    <w:r w:rsidR="00DE5D76">
      <w:instrText xml:space="preserve"> PAGE   \* MERGEFORMAT </w:instrText>
    </w:r>
    <w:r w:rsidRPr="006B35A8">
      <w:fldChar w:fldCharType="separate"/>
    </w:r>
    <w:r w:rsidR="00DE5D76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E5D76">
      <w:rPr>
        <w:rFonts w:ascii="Calibri" w:eastAsia="Calibri" w:hAnsi="Calibri" w:cs="Calibri"/>
      </w:rPr>
      <w:t xml:space="preserve"> </w:t>
    </w:r>
  </w:p>
  <w:p w:rsidR="00375973" w:rsidRDefault="00DE5D76">
    <w:pPr>
      <w:spacing w:line="259" w:lineRule="auto"/>
      <w:ind w:left="1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73" w:rsidRDefault="006B35A8">
    <w:pPr>
      <w:spacing w:line="259" w:lineRule="auto"/>
      <w:ind w:left="0" w:right="206" w:firstLine="0"/>
      <w:jc w:val="center"/>
    </w:pPr>
    <w:r w:rsidRPr="006B35A8">
      <w:fldChar w:fldCharType="begin"/>
    </w:r>
    <w:r w:rsidR="00DE5D76">
      <w:instrText xml:space="preserve"> PAGE   \* MERGEFORMAT </w:instrText>
    </w:r>
    <w:r w:rsidRPr="006B35A8">
      <w:fldChar w:fldCharType="separate"/>
    </w:r>
    <w:r w:rsidR="00A34A62" w:rsidRPr="00A34A6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 w:rsidR="00DE5D76">
      <w:rPr>
        <w:rFonts w:ascii="Calibri" w:eastAsia="Calibri" w:hAnsi="Calibri" w:cs="Calibri"/>
      </w:rPr>
      <w:t xml:space="preserve"> </w:t>
    </w:r>
  </w:p>
  <w:p w:rsidR="00375973" w:rsidRDefault="00DE5D76">
    <w:pPr>
      <w:spacing w:line="259" w:lineRule="auto"/>
      <w:ind w:left="1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73" w:rsidRDefault="006B35A8">
    <w:pPr>
      <w:spacing w:line="259" w:lineRule="auto"/>
      <w:ind w:left="0" w:right="206" w:firstLine="0"/>
      <w:jc w:val="center"/>
    </w:pPr>
    <w:r w:rsidRPr="006B35A8">
      <w:fldChar w:fldCharType="begin"/>
    </w:r>
    <w:r w:rsidR="00DE5D76">
      <w:instrText xml:space="preserve"> PAGE   \* MERGEFORMAT </w:instrText>
    </w:r>
    <w:r w:rsidRPr="006B35A8">
      <w:fldChar w:fldCharType="separate"/>
    </w:r>
    <w:r w:rsidR="00DE5D76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E5D76">
      <w:rPr>
        <w:rFonts w:ascii="Calibri" w:eastAsia="Calibri" w:hAnsi="Calibri" w:cs="Calibri"/>
      </w:rPr>
      <w:t xml:space="preserve"> </w:t>
    </w:r>
  </w:p>
  <w:p w:rsidR="00375973" w:rsidRDefault="00DE5D76">
    <w:pPr>
      <w:spacing w:line="259" w:lineRule="auto"/>
      <w:ind w:left="1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76" w:rsidRDefault="00DE5D76">
      <w:pPr>
        <w:spacing w:line="240" w:lineRule="auto"/>
      </w:pPr>
      <w:r>
        <w:separator/>
      </w:r>
    </w:p>
  </w:footnote>
  <w:footnote w:type="continuationSeparator" w:id="0">
    <w:p w:rsidR="00DE5D76" w:rsidRDefault="00DE5D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136"/>
    <w:multiLevelType w:val="hybridMultilevel"/>
    <w:tmpl w:val="3A00A126"/>
    <w:lvl w:ilvl="0" w:tplc="C7AE1422">
      <w:start w:val="1"/>
      <w:numFmt w:val="bullet"/>
      <w:lvlText w:val="-"/>
      <w:lvlJc w:val="left"/>
      <w:pPr>
        <w:ind w:left="3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AEC08">
      <w:start w:val="1"/>
      <w:numFmt w:val="bullet"/>
      <w:lvlText w:val="o"/>
      <w:lvlJc w:val="left"/>
      <w:pPr>
        <w:ind w:left="10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E2DEE">
      <w:start w:val="1"/>
      <w:numFmt w:val="bullet"/>
      <w:lvlText w:val="▪"/>
      <w:lvlJc w:val="left"/>
      <w:pPr>
        <w:ind w:left="18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0AEE8">
      <w:start w:val="1"/>
      <w:numFmt w:val="bullet"/>
      <w:lvlText w:val="•"/>
      <w:lvlJc w:val="left"/>
      <w:pPr>
        <w:ind w:left="25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C6206">
      <w:start w:val="1"/>
      <w:numFmt w:val="bullet"/>
      <w:lvlText w:val="o"/>
      <w:lvlJc w:val="left"/>
      <w:pPr>
        <w:ind w:left="32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8C214">
      <w:start w:val="1"/>
      <w:numFmt w:val="bullet"/>
      <w:lvlText w:val="▪"/>
      <w:lvlJc w:val="left"/>
      <w:pPr>
        <w:ind w:left="39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E9458">
      <w:start w:val="1"/>
      <w:numFmt w:val="bullet"/>
      <w:lvlText w:val="•"/>
      <w:lvlJc w:val="left"/>
      <w:pPr>
        <w:ind w:left="46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C4B66">
      <w:start w:val="1"/>
      <w:numFmt w:val="bullet"/>
      <w:lvlText w:val="o"/>
      <w:lvlJc w:val="left"/>
      <w:pPr>
        <w:ind w:left="54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5AF0">
      <w:start w:val="1"/>
      <w:numFmt w:val="bullet"/>
      <w:lvlText w:val="▪"/>
      <w:lvlJc w:val="left"/>
      <w:pPr>
        <w:ind w:left="61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CB5A00"/>
    <w:multiLevelType w:val="hybridMultilevel"/>
    <w:tmpl w:val="DE7855CA"/>
    <w:lvl w:ilvl="0" w:tplc="76AACDE0">
      <w:start w:val="3"/>
      <w:numFmt w:val="upperRoman"/>
      <w:lvlText w:val="%1."/>
      <w:lvlJc w:val="left"/>
      <w:pPr>
        <w:ind w:left="12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225BA">
      <w:start w:val="1"/>
      <w:numFmt w:val="lowerLetter"/>
      <w:lvlText w:val="%2"/>
      <w:lvlJc w:val="left"/>
      <w:pPr>
        <w:ind w:left="109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600E2">
      <w:start w:val="1"/>
      <w:numFmt w:val="lowerRoman"/>
      <w:lvlText w:val="%3"/>
      <w:lvlJc w:val="left"/>
      <w:pPr>
        <w:ind w:left="181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E54AA">
      <w:start w:val="1"/>
      <w:numFmt w:val="decimal"/>
      <w:lvlText w:val="%4"/>
      <w:lvlJc w:val="left"/>
      <w:pPr>
        <w:ind w:left="25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E03D2">
      <w:start w:val="1"/>
      <w:numFmt w:val="lowerLetter"/>
      <w:lvlText w:val="%5"/>
      <w:lvlJc w:val="left"/>
      <w:pPr>
        <w:ind w:left="325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1B5C">
      <w:start w:val="1"/>
      <w:numFmt w:val="lowerRoman"/>
      <w:lvlText w:val="%6"/>
      <w:lvlJc w:val="left"/>
      <w:pPr>
        <w:ind w:left="397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66776">
      <w:start w:val="1"/>
      <w:numFmt w:val="decimal"/>
      <w:lvlText w:val="%7"/>
      <w:lvlJc w:val="left"/>
      <w:pPr>
        <w:ind w:left="469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C25F4">
      <w:start w:val="1"/>
      <w:numFmt w:val="lowerLetter"/>
      <w:lvlText w:val="%8"/>
      <w:lvlJc w:val="left"/>
      <w:pPr>
        <w:ind w:left="541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7402">
      <w:start w:val="1"/>
      <w:numFmt w:val="lowerRoman"/>
      <w:lvlText w:val="%9"/>
      <w:lvlJc w:val="left"/>
      <w:pPr>
        <w:ind w:left="61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B19F7"/>
    <w:multiLevelType w:val="hybridMultilevel"/>
    <w:tmpl w:val="AA642CFA"/>
    <w:lvl w:ilvl="0" w:tplc="E66E9E0A">
      <w:start w:val="1"/>
      <w:numFmt w:val="lowerLetter"/>
      <w:lvlText w:val="%1)"/>
      <w:lvlJc w:val="left"/>
      <w:pPr>
        <w:ind w:left="362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6EACC">
      <w:start w:val="1"/>
      <w:numFmt w:val="lowerLetter"/>
      <w:lvlText w:val="%2"/>
      <w:lvlJc w:val="left"/>
      <w:pPr>
        <w:ind w:left="109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D83B92">
      <w:start w:val="1"/>
      <w:numFmt w:val="lowerRoman"/>
      <w:lvlText w:val="%3"/>
      <w:lvlJc w:val="left"/>
      <w:pPr>
        <w:ind w:left="181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22FCE">
      <w:start w:val="1"/>
      <w:numFmt w:val="decimal"/>
      <w:lvlText w:val="%4"/>
      <w:lvlJc w:val="left"/>
      <w:pPr>
        <w:ind w:left="25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8A49E">
      <w:start w:val="1"/>
      <w:numFmt w:val="lowerLetter"/>
      <w:lvlText w:val="%5"/>
      <w:lvlJc w:val="left"/>
      <w:pPr>
        <w:ind w:left="325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C81A6">
      <w:start w:val="1"/>
      <w:numFmt w:val="lowerRoman"/>
      <w:lvlText w:val="%6"/>
      <w:lvlJc w:val="left"/>
      <w:pPr>
        <w:ind w:left="397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F73C">
      <w:start w:val="1"/>
      <w:numFmt w:val="decimal"/>
      <w:lvlText w:val="%7"/>
      <w:lvlJc w:val="left"/>
      <w:pPr>
        <w:ind w:left="469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824BE">
      <w:start w:val="1"/>
      <w:numFmt w:val="lowerLetter"/>
      <w:lvlText w:val="%8"/>
      <w:lvlJc w:val="left"/>
      <w:pPr>
        <w:ind w:left="541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89F8A">
      <w:start w:val="1"/>
      <w:numFmt w:val="lowerRoman"/>
      <w:lvlText w:val="%9"/>
      <w:lvlJc w:val="left"/>
      <w:pPr>
        <w:ind w:left="61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D44ABB"/>
    <w:multiLevelType w:val="hybridMultilevel"/>
    <w:tmpl w:val="378EC4D0"/>
    <w:lvl w:ilvl="0" w:tplc="F62C898E">
      <w:start w:val="1"/>
      <w:numFmt w:val="lowerLetter"/>
      <w:lvlText w:val="%1."/>
      <w:lvlJc w:val="left"/>
      <w:pPr>
        <w:ind w:left="12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663CA">
      <w:start w:val="1"/>
      <w:numFmt w:val="lowerLetter"/>
      <w:lvlText w:val="%2"/>
      <w:lvlJc w:val="left"/>
      <w:pPr>
        <w:ind w:left="109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6B82C">
      <w:start w:val="1"/>
      <w:numFmt w:val="lowerRoman"/>
      <w:lvlText w:val="%3"/>
      <w:lvlJc w:val="left"/>
      <w:pPr>
        <w:ind w:left="181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ABE">
      <w:start w:val="1"/>
      <w:numFmt w:val="decimal"/>
      <w:lvlText w:val="%4"/>
      <w:lvlJc w:val="left"/>
      <w:pPr>
        <w:ind w:left="25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89C5A">
      <w:start w:val="1"/>
      <w:numFmt w:val="lowerLetter"/>
      <w:lvlText w:val="%5"/>
      <w:lvlJc w:val="left"/>
      <w:pPr>
        <w:ind w:left="325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80EE6">
      <w:start w:val="1"/>
      <w:numFmt w:val="lowerRoman"/>
      <w:lvlText w:val="%6"/>
      <w:lvlJc w:val="left"/>
      <w:pPr>
        <w:ind w:left="397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A9B8C">
      <w:start w:val="1"/>
      <w:numFmt w:val="decimal"/>
      <w:lvlText w:val="%7"/>
      <w:lvlJc w:val="left"/>
      <w:pPr>
        <w:ind w:left="469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A5E48">
      <w:start w:val="1"/>
      <w:numFmt w:val="lowerLetter"/>
      <w:lvlText w:val="%8"/>
      <w:lvlJc w:val="left"/>
      <w:pPr>
        <w:ind w:left="541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96BE">
      <w:start w:val="1"/>
      <w:numFmt w:val="lowerRoman"/>
      <w:lvlText w:val="%9"/>
      <w:lvlJc w:val="left"/>
      <w:pPr>
        <w:ind w:left="61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F81550"/>
    <w:multiLevelType w:val="hybridMultilevel"/>
    <w:tmpl w:val="9A368EB8"/>
    <w:lvl w:ilvl="0" w:tplc="94005C46">
      <w:start w:val="2"/>
      <w:numFmt w:val="lowerLetter"/>
      <w:lvlText w:val="%1)"/>
      <w:lvlJc w:val="left"/>
      <w:pPr>
        <w:ind w:left="3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4BDC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889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0450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89C6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22C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A57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810B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E76A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973"/>
    <w:rsid w:val="00375973"/>
    <w:rsid w:val="00536598"/>
    <w:rsid w:val="006B35A8"/>
    <w:rsid w:val="00A34A62"/>
    <w:rsid w:val="00D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A8"/>
    <w:pPr>
      <w:spacing w:after="0" w:line="247" w:lineRule="auto"/>
      <w:ind w:left="27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6B35A8"/>
    <w:pPr>
      <w:keepNext/>
      <w:keepLines/>
      <w:spacing w:after="0"/>
      <w:ind w:left="10" w:right="209" w:hanging="10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B35A8"/>
    <w:rPr>
      <w:rFonts w:ascii="Book Antiqua" w:eastAsia="Book Antiqua" w:hAnsi="Book Antiqua" w:cs="Book Antiqua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janjaklindzic</dc:creator>
  <cp:lastModifiedBy>POU DUGO SELO</cp:lastModifiedBy>
  <cp:revision>2</cp:revision>
  <dcterms:created xsi:type="dcterms:W3CDTF">2021-09-13T13:34:00Z</dcterms:created>
  <dcterms:modified xsi:type="dcterms:W3CDTF">2021-09-13T13:34:00Z</dcterms:modified>
</cp:coreProperties>
</file>